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E84" w:rsidRDefault="00080E84" w:rsidP="00080E84">
      <w:pPr>
        <w:pStyle w:val="NormalWeb"/>
      </w:pPr>
      <w:r>
        <w:rPr>
          <w:rStyle w:val="Strong"/>
        </w:rPr>
        <w:t>Visit to Parliament of India</w:t>
      </w:r>
    </w:p>
    <w:p w:rsidR="00080E84" w:rsidRDefault="00080E84" w:rsidP="00080E84">
      <w:pPr>
        <w:pStyle w:val="NormalWeb"/>
      </w:pPr>
      <w:r>
        <w:t xml:space="preserve">On 12 September 2025, students of Shri Vaishnav Institute of Law (SVIL), Shri Vaishnav Vidyapeeth Vishwavidyalaya, Indore, visited the Parliament of India, New Delhi, for academic exposure to the legislative process. The visit was organized under the guidance of </w:t>
      </w:r>
      <w:bookmarkStart w:id="0" w:name="_GoBack"/>
      <w:bookmarkEnd w:id="0"/>
      <w:r>
        <w:t>Dr. Ashutosh Bairagi (HoD, SVIL), and coordinated by Mr. Pranay Patel, Ms. Akanksha Surana, and Ms. Priya Nigam (Assistant Professors).</w:t>
      </w:r>
    </w:p>
    <w:p w:rsidR="00080E84" w:rsidRDefault="00080E84" w:rsidP="00080E84">
      <w:pPr>
        <w:pStyle w:val="NormalWeb"/>
      </w:pPr>
      <w:r>
        <w:t xml:space="preserve">This educational initiative aligns with </w:t>
      </w:r>
      <w:r>
        <w:rPr>
          <w:rStyle w:val="Strong"/>
        </w:rPr>
        <w:t>SDG 4: Quality Education</w:t>
      </w:r>
      <w:r>
        <w:t xml:space="preserve">, by providing experiential and practical learning opportunities, and </w:t>
      </w:r>
      <w:r>
        <w:rPr>
          <w:rStyle w:val="Strong"/>
        </w:rPr>
        <w:t>SDG 16: Peace, Justice and Strong Institutions</w:t>
      </w:r>
      <w:r>
        <w:t>, by fostering understanding of democratic governance, legislative processes, and institutional functioning.</w:t>
      </w:r>
    </w:p>
    <w:p w:rsidR="00080E84" w:rsidRDefault="00080E84" w:rsidP="00080E84">
      <w:pPr>
        <w:pStyle w:val="NormalWeb"/>
      </w:pPr>
      <w:r>
        <w:t>During the visit, students observed live parliamentary proceedings, gaining firsthand insight into debates, discussions, and the passage of bills. They also interacted with parliamentary officials, who explained the history, structure, and working of the Parliament.</w:t>
      </w:r>
    </w:p>
    <w:p w:rsidR="00080E84" w:rsidRDefault="00080E84" w:rsidP="00080E84">
      <w:pPr>
        <w:pStyle w:val="NormalWeb"/>
      </w:pPr>
      <w:r>
        <w:t xml:space="preserve">The visit significantly enhanced students’ understanding of democratic values, law-making processes, and parliamentary ethics. It also emphasized the importance of active and informed citizenship, thereby reinforcing the principles of </w:t>
      </w:r>
      <w:r>
        <w:rPr>
          <w:rStyle w:val="Strong"/>
        </w:rPr>
        <w:t>SDG 16: Peace, Justice and Strong Institutions</w:t>
      </w:r>
      <w:r>
        <w:t>.</w:t>
      </w:r>
    </w:p>
    <w:p w:rsidR="00080E84" w:rsidRDefault="00080E84" w:rsidP="00080E84">
      <w:pPr>
        <w:pStyle w:val="NormalWeb"/>
      </w:pPr>
      <w:r>
        <w:t xml:space="preserve">Overall, the experience inspired students to engage more deeply with their legal education while contributing to the broader goals of </w:t>
      </w:r>
      <w:r>
        <w:rPr>
          <w:rStyle w:val="Strong"/>
        </w:rPr>
        <w:t>quality education and strengthening democratic institutions</w:t>
      </w:r>
      <w:r>
        <w:t>.</w:t>
      </w:r>
    </w:p>
    <w:p w:rsidR="006D14E5" w:rsidRDefault="006D14E5"/>
    <w:sectPr w:rsidR="006D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74"/>
    <w:rsid w:val="00080E84"/>
    <w:rsid w:val="00230474"/>
    <w:rsid w:val="006D14E5"/>
    <w:rsid w:val="00CE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E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2026-04-22T17:51:00Z</dcterms:created>
  <dcterms:modified xsi:type="dcterms:W3CDTF">2026-04-23T13:30:00Z</dcterms:modified>
</cp:coreProperties>
</file>